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7F66C6">
              <w:rPr>
                <w:b/>
              </w:rPr>
              <w:t xml:space="preserve"> SCIENZE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7F66C6">
              <w:rPr>
                <w:b/>
              </w:rPr>
              <w:t xml:space="preserve"> </w:t>
            </w:r>
            <w:r w:rsidR="007F66C6" w:rsidRPr="007F66C6">
              <w:rPr>
                <w:b/>
                <w:i/>
              </w:rPr>
              <w:t xml:space="preserve">Competenza </w:t>
            </w:r>
            <w:proofErr w:type="gramStart"/>
            <w:r w:rsidR="007F66C6" w:rsidRPr="007F66C6">
              <w:rPr>
                <w:b/>
                <w:i/>
              </w:rPr>
              <w:t>matematica  e</w:t>
            </w:r>
            <w:proofErr w:type="gramEnd"/>
            <w:r w:rsidR="007F66C6" w:rsidRPr="007F66C6">
              <w:rPr>
                <w:b/>
                <w:i/>
              </w:rPr>
              <w:t xml:space="preserve"> competenze di base in scienza e tecnologia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/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  <w:vMerge w:val="restart"/>
          </w:tcPr>
          <w:p w:rsidR="0040022A" w:rsidRDefault="003F3901">
            <w:r>
              <w:t>Esplorare e descrivere: oggetti e materiali, viventi e non viventi</w:t>
            </w:r>
          </w:p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7F66C6" w:rsidRDefault="007F66C6"/>
          <w:p w:rsidR="007F66C6" w:rsidRDefault="007F66C6"/>
          <w:p w:rsidR="007F66C6" w:rsidRDefault="007F66C6"/>
          <w:p w:rsidR="007F66C6" w:rsidRDefault="007F66C6"/>
          <w:p w:rsidR="003F3901" w:rsidRDefault="003F3901"/>
          <w:p w:rsidR="003F3901" w:rsidRDefault="003F3901">
            <w:r>
              <w:t>Osservare e sperimentare sul campo</w:t>
            </w:r>
          </w:p>
        </w:tc>
        <w:tc>
          <w:tcPr>
            <w:tcW w:w="2835" w:type="dxa"/>
            <w:vMerge w:val="restart"/>
          </w:tcPr>
          <w:p w:rsidR="007F66C6" w:rsidRPr="007F66C6" w:rsidRDefault="007F66C6" w:rsidP="007F66C6">
            <w:r w:rsidRPr="007F66C6">
              <w:t>L’alunno</w:t>
            </w:r>
            <w:r>
              <w:t>:</w:t>
            </w:r>
          </w:p>
          <w:p w:rsidR="007F66C6" w:rsidRDefault="007F66C6" w:rsidP="007F66C6"/>
          <w:p w:rsidR="007F66C6" w:rsidRPr="007F66C6" w:rsidRDefault="007F66C6" w:rsidP="007F66C6">
            <w:r w:rsidRPr="007F66C6">
              <w:t xml:space="preserve">L’alunno sviluppa atteggiamenti di curiosità e modi di guardare il mondo che lo stimolano a cercare spiegazioni di quello che vede succedere. </w:t>
            </w:r>
          </w:p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Pr="007F66C6" w:rsidRDefault="007F66C6" w:rsidP="007F66C6">
            <w:bookmarkStart w:id="0" w:name="_GoBack"/>
            <w:bookmarkEnd w:id="0"/>
            <w:r w:rsidRPr="007F66C6">
              <w:t xml:space="preserve">Esplora i fenomeni con un approccio scientifico: con l’aiuto dell’insegnante e dei compagni osserva e descrive lo svolgersi dei fatti, comincia a formulare domande, anche sulla base di ipotesi personali, propone e realizza semplici esperimenti. </w:t>
            </w:r>
          </w:p>
          <w:p w:rsidR="007F66C6" w:rsidRDefault="007F66C6" w:rsidP="007F66C6"/>
          <w:p w:rsidR="007F66C6" w:rsidRPr="007F66C6" w:rsidRDefault="007F66C6" w:rsidP="007F66C6">
            <w:pPr>
              <w:rPr>
                <w:b/>
              </w:rPr>
            </w:pPr>
            <w:r w:rsidRPr="007F66C6">
              <w:t>Racconta ciò che ha fatto e imparato</w:t>
            </w:r>
            <w:r w:rsidRPr="007F66C6">
              <w:rPr>
                <w:b/>
              </w:rPr>
              <w:t>.</w:t>
            </w:r>
          </w:p>
          <w:p w:rsidR="003F3901" w:rsidRDefault="003F3901" w:rsidP="007F66C6">
            <w:pPr>
              <w:ind w:firstLine="708"/>
            </w:pPr>
          </w:p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</w:tc>
        <w:tc>
          <w:tcPr>
            <w:tcW w:w="2976" w:type="dxa"/>
            <w:vMerge w:val="restart"/>
          </w:tcPr>
          <w:p w:rsidR="003F3901" w:rsidRPr="003F3901" w:rsidRDefault="003F3901" w:rsidP="003F3901">
            <w:r w:rsidRPr="003F3901">
              <w:lastRenderedPageBreak/>
              <w:t xml:space="preserve">Osservare, descrivere, classificare esseri viventi e non viventi. </w:t>
            </w:r>
          </w:p>
          <w:p w:rsidR="007F66C6" w:rsidRDefault="007F66C6" w:rsidP="007F66C6"/>
          <w:p w:rsidR="003F3901" w:rsidRPr="003F3901" w:rsidRDefault="003F3901" w:rsidP="007F66C6">
            <w:r w:rsidRPr="003F3901">
              <w:t xml:space="preserve">Esplorare oggetti e materiali attraverso i cinque sensi. </w:t>
            </w:r>
          </w:p>
          <w:p w:rsidR="007F66C6" w:rsidRDefault="007F66C6"/>
          <w:p w:rsidR="0040022A" w:rsidRDefault="003F3901">
            <w:r w:rsidRPr="003F3901">
              <w:t>Confrontare esseri viventi e non viventi nel loro ambiente di vita.</w:t>
            </w:r>
          </w:p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3F3901" w:rsidRDefault="003F3901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3F3901" w:rsidRPr="003F3901" w:rsidRDefault="003F3901" w:rsidP="007F66C6">
            <w:r w:rsidRPr="003F3901">
              <w:t xml:space="preserve">Esercitare la percezione sensoriale sperimentando le sensazioni visive, uditive, gustative, olfattive e tattili. </w:t>
            </w:r>
          </w:p>
          <w:p w:rsidR="003F3901" w:rsidRPr="003F3901" w:rsidRDefault="003F3901" w:rsidP="003F3901"/>
          <w:p w:rsidR="003F3901" w:rsidRDefault="003F3901"/>
        </w:tc>
        <w:tc>
          <w:tcPr>
            <w:tcW w:w="7088" w:type="dxa"/>
          </w:tcPr>
          <w:p w:rsidR="003F3901" w:rsidRPr="003F3901" w:rsidRDefault="007F66C6" w:rsidP="003F3901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Osserva, individua </w:t>
            </w:r>
            <w:r w:rsidR="003F3901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e classifica </w:t>
            </w:r>
            <w:r w:rsidR="003F3901" w:rsidRPr="003F3901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le qualità e le proprietà degli oggetti e dei materiali </w:t>
            </w:r>
            <w:r w:rsidR="003F3901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con molta sicurezza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7F66C6">
            <w:r>
              <w:t>Osserva, individua</w:t>
            </w:r>
            <w:r w:rsidR="003F3901" w:rsidRPr="003F3901">
              <w:t xml:space="preserve"> e classifica le qualità e le proprietà degli oggetti e dei materiali </w:t>
            </w:r>
            <w:r w:rsidR="003F3901">
              <w:t xml:space="preserve">con </w:t>
            </w:r>
            <w:r w:rsidR="003F3901" w:rsidRPr="003F3901">
              <w:t>sicurezza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901" w:rsidRPr="003F3901" w:rsidRDefault="007F66C6" w:rsidP="003F3901">
            <w:r>
              <w:t xml:space="preserve">Osserva, individua </w:t>
            </w:r>
            <w:r w:rsidR="003F3901" w:rsidRPr="003F3901">
              <w:t xml:space="preserve">e classifica le qualità e le proprietà degli oggetti e dei materiali </w:t>
            </w:r>
            <w:r w:rsidR="003F3901">
              <w:t>in modo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7F66C6">
            <w:r>
              <w:t>Osserva, individua</w:t>
            </w:r>
            <w:r w:rsidR="003F3901" w:rsidRPr="003F3901">
              <w:t xml:space="preserve"> e classifica le qualità e le proprietà degli oggetti e dei materiali </w:t>
            </w:r>
            <w:r w:rsidR="003F3901">
              <w:t>in modo abbastanza corretto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901" w:rsidRPr="003F3901" w:rsidRDefault="007F66C6" w:rsidP="003F3901">
            <w:r>
              <w:t>Osserva, individua</w:t>
            </w:r>
            <w:r w:rsidR="003F3901" w:rsidRPr="003F3901">
              <w:t xml:space="preserve"> e classifica le qualità e le proprietà degli oggetti e dei materiali </w:t>
            </w:r>
            <w:r w:rsidR="003F3901">
              <w:t>in modo sufficientemente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3F3901" w:rsidRPr="003F3901" w:rsidRDefault="007F66C6" w:rsidP="003F3901">
            <w:r>
              <w:t xml:space="preserve">Osserva, individua </w:t>
            </w:r>
            <w:r w:rsidR="003F3901" w:rsidRPr="003F3901">
              <w:t xml:space="preserve">e classifica le qualità e le proprietà degli oggetti e dei materiali </w:t>
            </w:r>
            <w:r w:rsidR="003F3901">
              <w:t>in modo poco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  <w:p w:rsidR="00946BBB" w:rsidRDefault="00946BBB"/>
          <w:p w:rsidR="00946BBB" w:rsidRDefault="00946BBB"/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t xml:space="preserve">Effettua esperimenti / formula ipotesi e prospetta soluzioni in modo autonomo e corretto </w:t>
            </w: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t xml:space="preserve">Effettua esperimenti / formula ipotesi e prospetta soluzioni </w:t>
            </w:r>
            <w:r w:rsidR="007F66C6">
              <w:rPr>
                <w:rFonts w:eastAsia="Times New Roman" w:cstheme="minorHAnsi"/>
                <w:color w:val="000000"/>
                <w:lang w:eastAsia="ar-SA"/>
              </w:rPr>
              <w:t xml:space="preserve">in modo molto corretto </w:t>
            </w: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t xml:space="preserve">Effettua esperimenti / formula ipotesi e prospetta </w:t>
            </w:r>
            <w:r w:rsidR="007F66C6">
              <w:rPr>
                <w:rFonts w:eastAsia="Times New Roman" w:cstheme="minorHAnsi"/>
                <w:color w:val="000000"/>
                <w:lang w:eastAsia="ar-SA"/>
              </w:rPr>
              <w:t xml:space="preserve">soluzioni in modo corretto </w:t>
            </w: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t xml:space="preserve">Effettua esperimenti / formula ipotesi e prospetta soluzioni in modo abbastanza corretto </w:t>
            </w:r>
            <w:r w:rsidR="007F66C6">
              <w:rPr>
                <w:rFonts w:eastAsia="Times New Roman" w:cstheme="minorHAnsi"/>
                <w:color w:val="000000"/>
                <w:lang w:eastAsia="ar-SA"/>
              </w:rPr>
              <w:t xml:space="preserve"> </w:t>
            </w: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lastRenderedPageBreak/>
              <w:t xml:space="preserve">Effettua esperimenti / formula ipotesi e prospetta soluzioni in </w:t>
            </w:r>
            <w:r w:rsidR="007F66C6">
              <w:rPr>
                <w:rFonts w:eastAsia="Times New Roman" w:cstheme="minorHAnsi"/>
                <w:color w:val="000000"/>
                <w:lang w:eastAsia="ar-SA"/>
              </w:rPr>
              <w:t xml:space="preserve">modo sufficientemente corretto </w:t>
            </w: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946BBB" w:rsidRPr="007F66C6" w:rsidRDefault="00946BBB" w:rsidP="00946BBB">
            <w:pPr>
              <w:suppressAutoHyphens/>
              <w:autoSpaceDE w:val="0"/>
              <w:rPr>
                <w:rFonts w:eastAsia="Times New Roman" w:cstheme="minorHAnsi"/>
                <w:color w:val="000000"/>
                <w:lang w:eastAsia="ar-SA"/>
              </w:rPr>
            </w:pPr>
            <w:r w:rsidRPr="007F66C6">
              <w:rPr>
                <w:rFonts w:eastAsia="Times New Roman" w:cstheme="minorHAnsi"/>
                <w:color w:val="000000"/>
                <w:lang w:eastAsia="ar-SA"/>
              </w:rPr>
              <w:t>Effettua esperimenti / formula ipotesi e prospetta soluzioni in modo poco corretto</w:t>
            </w:r>
          </w:p>
          <w:p w:rsidR="00946BBB" w:rsidRPr="00946BBB" w:rsidRDefault="00946BBB" w:rsidP="00946BBB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  <w:p w:rsidR="00946BBB" w:rsidRPr="00946BBB" w:rsidRDefault="00946BBB" w:rsidP="00946BBB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  <w:p w:rsidR="00946BBB" w:rsidRPr="00946BBB" w:rsidRDefault="00946BBB" w:rsidP="00946BBB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  <w:p w:rsidR="00946BBB" w:rsidRPr="00946BBB" w:rsidRDefault="00946BBB" w:rsidP="00946BBB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</w:p>
          <w:p w:rsidR="00946BBB" w:rsidRDefault="00946BBB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  <w:r>
              <w:t>10</w:t>
            </w:r>
          </w:p>
          <w:p w:rsidR="007F66C6" w:rsidRDefault="007F66C6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  <w:r>
              <w:t>9</w:t>
            </w:r>
          </w:p>
          <w:p w:rsidR="007F66C6" w:rsidRDefault="007F66C6" w:rsidP="0040022A">
            <w:pPr>
              <w:jc w:val="center"/>
            </w:pPr>
          </w:p>
          <w:p w:rsidR="007F66C6" w:rsidRDefault="007F66C6" w:rsidP="0040022A">
            <w:pPr>
              <w:jc w:val="center"/>
            </w:pPr>
          </w:p>
          <w:p w:rsidR="007F66C6" w:rsidRDefault="007F66C6" w:rsidP="007F66C6">
            <w:r>
              <w:t xml:space="preserve">      8</w:t>
            </w:r>
          </w:p>
          <w:p w:rsidR="007F66C6" w:rsidRDefault="007F66C6" w:rsidP="007F66C6"/>
          <w:p w:rsidR="007F66C6" w:rsidRDefault="007F66C6" w:rsidP="007F66C6"/>
          <w:p w:rsidR="007F66C6" w:rsidRDefault="007F66C6" w:rsidP="007F66C6">
            <w:r>
              <w:t xml:space="preserve">      7</w:t>
            </w:r>
          </w:p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/>
          <w:p w:rsidR="007F66C6" w:rsidRDefault="007F66C6" w:rsidP="007F66C6">
            <w:r>
              <w:t xml:space="preserve">     6</w:t>
            </w:r>
          </w:p>
          <w:p w:rsidR="007F66C6" w:rsidRDefault="007F66C6" w:rsidP="007F66C6"/>
          <w:p w:rsidR="007F66C6" w:rsidRDefault="007F66C6" w:rsidP="007F66C6">
            <w:r>
              <w:t xml:space="preserve">     5</w:t>
            </w: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1264"/>
    <w:multiLevelType w:val="hybridMultilevel"/>
    <w:tmpl w:val="74FA2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E0576"/>
    <w:multiLevelType w:val="hybridMultilevel"/>
    <w:tmpl w:val="4FC23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250CC"/>
    <w:multiLevelType w:val="hybridMultilevel"/>
    <w:tmpl w:val="F0708A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40B57"/>
    <w:multiLevelType w:val="hybridMultilevel"/>
    <w:tmpl w:val="F3383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B42D6"/>
    <w:multiLevelType w:val="hybridMultilevel"/>
    <w:tmpl w:val="8432F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12846"/>
    <w:multiLevelType w:val="hybridMultilevel"/>
    <w:tmpl w:val="76647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29562A"/>
    <w:rsid w:val="003F3901"/>
    <w:rsid w:val="0040022A"/>
    <w:rsid w:val="0046337F"/>
    <w:rsid w:val="007F66C6"/>
    <w:rsid w:val="00946BBB"/>
    <w:rsid w:val="00CA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3DF8"/>
  <w15:chartTrackingRefBased/>
  <w15:docId w15:val="{5DE26523-1E17-45CE-88B4-509EE72B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nicolanot71@outlook.com</cp:lastModifiedBy>
  <cp:revision>3</cp:revision>
  <dcterms:created xsi:type="dcterms:W3CDTF">2017-11-16T16:12:00Z</dcterms:created>
  <dcterms:modified xsi:type="dcterms:W3CDTF">2017-11-16T19:03:00Z</dcterms:modified>
</cp:coreProperties>
</file>