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572" w:rsidRDefault="009F0DB2">
      <w:pPr>
        <w:pStyle w:val="normal"/>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ISTITUTO COMPRENSIVO MIGLIANICO</w:t>
      </w:r>
    </w:p>
    <w:p w:rsidR="00C46572" w:rsidRDefault="00AB0B63">
      <w:pPr>
        <w:pStyle w:val="normal"/>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LINEE GUIDA PROGETTAZIONE 2021/22</w:t>
      </w:r>
    </w:p>
    <w:p w:rsidR="00C46572" w:rsidRPr="00BE7408" w:rsidRDefault="00C46572">
      <w:pPr>
        <w:pStyle w:val="normal"/>
        <w:spacing w:before="240" w:after="240"/>
        <w:jc w:val="both"/>
        <w:rPr>
          <w:rFonts w:ascii="Times New Roman" w:eastAsia="Times New Roman" w:hAnsi="Times New Roman" w:cs="Times New Roman"/>
          <w:sz w:val="8"/>
          <w:szCs w:val="8"/>
        </w:rPr>
      </w:pPr>
    </w:p>
    <w:p w:rsidR="00C46572" w:rsidRDefault="009F0DB2">
      <w:pPr>
        <w:pStyle w:val="normal"/>
        <w:pBdr>
          <w:top w:val="nil"/>
          <w:left w:val="nil"/>
          <w:bottom w:val="nil"/>
          <w:right w:val="nil"/>
          <w:between w:val="nil"/>
        </w:pBd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Riferimenti generali per la progettazione</w:t>
      </w:r>
    </w:p>
    <w:p w:rsidR="00C46572" w:rsidRDefault="009F0DB2">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progetti da presentare andranno predisposti collegialmente dagli insegnanti nell’ambito dell’autonomia didattica, allo scopo di arricchire, articolare e personalizzare l’offerta formativa sulla base delle scelte di indirizzo del PTOF e delle tematiche e delle peculiarità contestuali.</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Le macro-aree verso cui l’Istituto intende indirizzare l’attività progettuale riguardano:</w:t>
      </w:r>
    </w:p>
    <w:p w:rsidR="00DE7766" w:rsidRPr="00DE7766" w:rsidRDefault="00DE7766" w:rsidP="00DE7766">
      <w:pPr>
        <w:pStyle w:val="Paragrafoelenco"/>
        <w:numPr>
          <w:ilvl w:val="0"/>
          <w:numId w:val="5"/>
        </w:numPr>
        <w:spacing w:after="0" w:line="240" w:lineRule="auto"/>
        <w:rPr>
          <w:rFonts w:ascii="Times New Roman" w:hAnsi="Times New Roman" w:cs="Times New Roman"/>
          <w:b/>
          <w:sz w:val="24"/>
          <w:szCs w:val="24"/>
        </w:rPr>
      </w:pPr>
      <w:r w:rsidRPr="00DE7766">
        <w:rPr>
          <w:rFonts w:ascii="Times New Roman" w:hAnsi="Times New Roman" w:cs="Times New Roman"/>
          <w:b/>
          <w:sz w:val="24"/>
          <w:szCs w:val="24"/>
        </w:rPr>
        <w:t>PROGETTI D’ISTITUTO:</w:t>
      </w:r>
    </w:p>
    <w:p w:rsidR="00DE7766" w:rsidRPr="00DE7766" w:rsidRDefault="00DE7766" w:rsidP="00DE7766">
      <w:pPr>
        <w:pStyle w:val="Paragrafoelenco"/>
        <w:spacing w:after="0" w:line="240" w:lineRule="auto"/>
        <w:rPr>
          <w:rFonts w:ascii="Times New Roman" w:hAnsi="Times New Roman" w:cs="Times New Roman"/>
          <w:b/>
          <w:sz w:val="24"/>
          <w:szCs w:val="24"/>
        </w:rPr>
      </w:pPr>
      <w:r w:rsidRPr="00DE7766">
        <w:rPr>
          <w:rFonts w:ascii="Times New Roman" w:hAnsi="Times New Roman" w:cs="Times New Roman"/>
          <w:b/>
          <w:sz w:val="24"/>
          <w:szCs w:val="24"/>
        </w:rPr>
        <w:t>Continuità</w:t>
      </w:r>
      <w:r w:rsidR="00A73FB2">
        <w:rPr>
          <w:rFonts w:ascii="Times New Roman" w:hAnsi="Times New Roman" w:cs="Times New Roman"/>
          <w:b/>
          <w:sz w:val="24"/>
          <w:szCs w:val="24"/>
        </w:rPr>
        <w:t xml:space="preserve"> - </w:t>
      </w:r>
      <w:r w:rsidR="00A73FB2">
        <w:rPr>
          <w:rFonts w:ascii="Times New Roman" w:hAnsi="Times New Roman"/>
          <w:b/>
        </w:rPr>
        <w:t xml:space="preserve">Bi-Med – Scuola Attiva Kids - Stem Labs - </w:t>
      </w:r>
    </w:p>
    <w:p w:rsidR="00DE7766" w:rsidRPr="00DE7766" w:rsidRDefault="00DE7766" w:rsidP="00DE7766">
      <w:pPr>
        <w:pStyle w:val="Paragrafoelenco"/>
        <w:spacing w:after="0" w:line="240" w:lineRule="auto"/>
        <w:rPr>
          <w:rFonts w:ascii="Times New Roman" w:hAnsi="Times New Roman" w:cs="Times New Roman"/>
          <w:sz w:val="24"/>
          <w:szCs w:val="24"/>
        </w:rPr>
      </w:pPr>
    </w:p>
    <w:p w:rsidR="00DE7766" w:rsidRPr="00DE7766" w:rsidRDefault="00DE7766" w:rsidP="00DE7766">
      <w:pPr>
        <w:pStyle w:val="Paragrafoelenco"/>
        <w:numPr>
          <w:ilvl w:val="0"/>
          <w:numId w:val="5"/>
        </w:numPr>
        <w:spacing w:after="0" w:line="240" w:lineRule="auto"/>
        <w:rPr>
          <w:rFonts w:ascii="Times New Roman" w:hAnsi="Times New Roman" w:cs="Times New Roman"/>
          <w:b/>
          <w:sz w:val="24"/>
          <w:szCs w:val="24"/>
        </w:rPr>
      </w:pPr>
      <w:r w:rsidRPr="00DE7766">
        <w:rPr>
          <w:rFonts w:ascii="Times New Roman" w:hAnsi="Times New Roman" w:cs="Times New Roman"/>
          <w:b/>
          <w:sz w:val="24"/>
          <w:szCs w:val="24"/>
        </w:rPr>
        <w:t>PROGETTI DI RECUPERO:</w:t>
      </w:r>
    </w:p>
    <w:p w:rsidR="00DE7766" w:rsidRPr="00DE7766" w:rsidRDefault="00DE7766" w:rsidP="00DE7766">
      <w:pPr>
        <w:pStyle w:val="Paragrafoelenco"/>
        <w:spacing w:after="0" w:line="240" w:lineRule="auto"/>
        <w:rPr>
          <w:rFonts w:ascii="Times New Roman" w:hAnsi="Times New Roman" w:cs="Times New Roman"/>
          <w:b/>
          <w:sz w:val="24"/>
          <w:szCs w:val="24"/>
        </w:rPr>
      </w:pPr>
      <w:r w:rsidRPr="00DE7766">
        <w:rPr>
          <w:rFonts w:ascii="Times New Roman" w:hAnsi="Times New Roman" w:cs="Times New Roman"/>
          <w:b/>
          <w:sz w:val="24"/>
          <w:szCs w:val="24"/>
        </w:rPr>
        <w:t>Consolidamento e valorizzazione delle eccellenze</w:t>
      </w:r>
    </w:p>
    <w:p w:rsidR="00DE7766" w:rsidRPr="00DE7766" w:rsidRDefault="00DE7766" w:rsidP="00DE7766">
      <w:pPr>
        <w:pStyle w:val="Paragrafoelenco"/>
        <w:spacing w:after="0" w:line="240" w:lineRule="auto"/>
        <w:rPr>
          <w:rFonts w:ascii="Times New Roman" w:hAnsi="Times New Roman" w:cs="Times New Roman"/>
          <w:b/>
          <w:sz w:val="24"/>
          <w:szCs w:val="24"/>
        </w:rPr>
      </w:pPr>
    </w:p>
    <w:p w:rsidR="00DE7766" w:rsidRPr="00DE7766" w:rsidRDefault="00DE7766" w:rsidP="00DE7766">
      <w:pPr>
        <w:pStyle w:val="Paragrafoelenco"/>
        <w:numPr>
          <w:ilvl w:val="0"/>
          <w:numId w:val="5"/>
        </w:numPr>
        <w:spacing w:after="0" w:line="240" w:lineRule="auto"/>
        <w:rPr>
          <w:rFonts w:ascii="Times New Roman" w:hAnsi="Times New Roman" w:cs="Times New Roman"/>
          <w:b/>
          <w:sz w:val="24"/>
          <w:szCs w:val="24"/>
        </w:rPr>
      </w:pPr>
      <w:r w:rsidRPr="00DE7766">
        <w:rPr>
          <w:rFonts w:ascii="Times New Roman" w:hAnsi="Times New Roman" w:cs="Times New Roman"/>
          <w:b/>
          <w:sz w:val="24"/>
          <w:szCs w:val="24"/>
        </w:rPr>
        <w:t>PROGETTI DI AMPLIAMENTO:</w:t>
      </w:r>
    </w:p>
    <w:p w:rsidR="00DE7766" w:rsidRPr="00DE7766" w:rsidRDefault="00DE7766" w:rsidP="00DE7766">
      <w:pPr>
        <w:pStyle w:val="Paragrafoelenco"/>
        <w:spacing w:after="0" w:line="240" w:lineRule="auto"/>
        <w:rPr>
          <w:rFonts w:ascii="Times New Roman" w:hAnsi="Times New Roman" w:cs="Times New Roman"/>
          <w:b/>
          <w:sz w:val="24"/>
          <w:szCs w:val="24"/>
        </w:rPr>
      </w:pPr>
      <w:r w:rsidRPr="00DE7766">
        <w:rPr>
          <w:rFonts w:ascii="Times New Roman" w:hAnsi="Times New Roman" w:cs="Times New Roman"/>
          <w:b/>
          <w:sz w:val="24"/>
          <w:szCs w:val="24"/>
        </w:rPr>
        <w:t>Ricorso a metodologie didattiche innovative</w:t>
      </w:r>
    </w:p>
    <w:p w:rsidR="00DE7766" w:rsidRPr="00DE7766" w:rsidRDefault="00DE7766" w:rsidP="00DE7766">
      <w:pPr>
        <w:pStyle w:val="Paragrafoelenco"/>
        <w:spacing w:after="0" w:line="240" w:lineRule="auto"/>
        <w:rPr>
          <w:rFonts w:ascii="Times New Roman" w:hAnsi="Times New Roman" w:cs="Times New Roman"/>
          <w:b/>
          <w:sz w:val="24"/>
          <w:szCs w:val="24"/>
        </w:rPr>
      </w:pPr>
    </w:p>
    <w:p w:rsidR="00DE7766" w:rsidRPr="00DE7766" w:rsidRDefault="00DE7766" w:rsidP="00DE7766">
      <w:pPr>
        <w:pStyle w:val="Paragrafoelenco"/>
        <w:numPr>
          <w:ilvl w:val="0"/>
          <w:numId w:val="5"/>
        </w:numPr>
        <w:spacing w:after="0" w:line="240" w:lineRule="auto"/>
        <w:rPr>
          <w:rFonts w:ascii="Times New Roman" w:hAnsi="Times New Roman" w:cs="Times New Roman"/>
          <w:b/>
          <w:sz w:val="24"/>
          <w:szCs w:val="24"/>
        </w:rPr>
      </w:pPr>
      <w:r w:rsidRPr="00DE7766">
        <w:rPr>
          <w:rFonts w:ascii="Times New Roman" w:hAnsi="Times New Roman" w:cs="Times New Roman"/>
          <w:b/>
          <w:sz w:val="24"/>
          <w:szCs w:val="24"/>
        </w:rPr>
        <w:t>PROGETTI IN ORIZZONTALE E VERTICALE</w:t>
      </w:r>
    </w:p>
    <w:p w:rsidR="00DE7766" w:rsidRPr="00DE7766" w:rsidRDefault="00DE7766" w:rsidP="00DE7766">
      <w:pPr>
        <w:pStyle w:val="Paragrafoelenco"/>
        <w:spacing w:after="0" w:line="240" w:lineRule="auto"/>
        <w:rPr>
          <w:rFonts w:ascii="Times New Roman" w:hAnsi="Times New Roman" w:cs="Times New Roman"/>
          <w:b/>
          <w:sz w:val="24"/>
          <w:szCs w:val="24"/>
        </w:rPr>
      </w:pPr>
    </w:p>
    <w:p w:rsidR="00DE7766" w:rsidRPr="00DE7766" w:rsidRDefault="00DE7766" w:rsidP="00DE7766">
      <w:pPr>
        <w:pStyle w:val="Paragrafoelenco"/>
        <w:numPr>
          <w:ilvl w:val="0"/>
          <w:numId w:val="5"/>
        </w:numPr>
        <w:spacing w:after="0" w:line="240" w:lineRule="auto"/>
        <w:rPr>
          <w:rFonts w:ascii="Times New Roman" w:hAnsi="Times New Roman" w:cs="Times New Roman"/>
          <w:b/>
          <w:sz w:val="24"/>
          <w:szCs w:val="24"/>
        </w:rPr>
      </w:pPr>
      <w:r w:rsidRPr="00DE7766">
        <w:rPr>
          <w:rFonts w:ascii="Times New Roman" w:hAnsi="Times New Roman" w:cs="Times New Roman"/>
          <w:b/>
          <w:sz w:val="24"/>
          <w:szCs w:val="24"/>
        </w:rPr>
        <w:t>PROGETTI FINALIZZATI AL SUPERAMENTO DEL DIGITAL DEVIDE</w:t>
      </w:r>
    </w:p>
    <w:p w:rsidR="00C46572" w:rsidRDefault="00C46572">
      <w:pPr>
        <w:pStyle w:val="normal"/>
        <w:spacing w:before="240"/>
        <w:jc w:val="both"/>
        <w:rPr>
          <w:rFonts w:ascii="Times New Roman" w:eastAsia="Times New Roman" w:hAnsi="Times New Roman" w:cs="Times New Roman"/>
          <w:b/>
          <w:sz w:val="24"/>
          <w:szCs w:val="24"/>
          <w:highlight w:val="white"/>
        </w:rPr>
      </w:pPr>
    </w:p>
    <w:p w:rsidR="00C46572" w:rsidRDefault="009F0DB2">
      <w:pPr>
        <w:pStyle w:val="normal"/>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 generali</w:t>
      </w:r>
    </w:p>
    <w:p w:rsidR="00C46572" w:rsidRDefault="009F0DB2">
      <w:pPr>
        <w:pStyle w:val="normal"/>
        <w:pBdr>
          <w:top w:val="nil"/>
          <w:left w:val="nil"/>
          <w:bottom w:val="nil"/>
          <w:right w:val="nil"/>
          <w:between w:val="nil"/>
        </w:pBd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Progetti dovranno rispondere ai seguenti criteri generali:</w:t>
      </w:r>
    </w:p>
    <w:p w:rsidR="00C46572" w:rsidRDefault="009F0DB2">
      <w:pPr>
        <w:pStyle w:val="normal"/>
        <w:numPr>
          <w:ilvl w:val="0"/>
          <w:numId w:val="2"/>
        </w:num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Coerenza con l’Atto di Indirizzo elaborato dal Dirigente Scolastico;</w:t>
      </w:r>
    </w:p>
    <w:p w:rsidR="00C46572" w:rsidRDefault="009F0DB2">
      <w:pPr>
        <w:pStyle w:val="normal"/>
        <w:numPr>
          <w:ilvl w:val="0"/>
          <w:numId w:val="2"/>
        </w:numPr>
        <w:pBdr>
          <w:top w:val="nil"/>
          <w:left w:val="nil"/>
          <w:bottom w:val="nil"/>
          <w:right w:val="nil"/>
          <w:between w:val="nil"/>
        </w:pBd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Coerenza con le priorità e gli obiettivi del P.T.O.F. Triennio 2019/22;</w:t>
      </w:r>
    </w:p>
    <w:p w:rsidR="00C46572" w:rsidRDefault="009F0DB2">
      <w:pPr>
        <w:pStyle w:val="normal"/>
        <w:numPr>
          <w:ilvl w:val="0"/>
          <w:numId w:val="2"/>
        </w:numPr>
        <w:pBdr>
          <w:top w:val="nil"/>
          <w:left w:val="nil"/>
          <w:bottom w:val="nil"/>
          <w:right w:val="nil"/>
          <w:between w:val="nil"/>
        </w:pBd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Coerenza con le priorità individuate nel R.A.V. e con le azioni individuate nel Piano di Miglioramento in vigore.</w:t>
      </w:r>
    </w:p>
    <w:p w:rsidR="00C46572" w:rsidRDefault="009F0DB2">
      <w:pPr>
        <w:pStyle w:val="normal"/>
        <w:pBdr>
          <w:top w:val="nil"/>
          <w:left w:val="nil"/>
          <w:bottom w:val="nil"/>
          <w:right w:val="nil"/>
          <w:between w:val="nil"/>
        </w:pBd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documenti citati sono disponibili sul sito web istituzionale dell’Istituto o sul portale istituzionale “Scuole in chiaro” ai seguenti link: </w:t>
      </w:r>
    </w:p>
    <w:p w:rsidR="00C46572" w:rsidRDefault="00AA4EFE">
      <w:pPr>
        <w:pStyle w:val="normal"/>
        <w:pBdr>
          <w:top w:val="nil"/>
          <w:left w:val="nil"/>
          <w:bottom w:val="nil"/>
          <w:right w:val="nil"/>
          <w:between w:val="nil"/>
        </w:pBdr>
        <w:spacing w:before="240" w:after="240"/>
        <w:jc w:val="both"/>
        <w:rPr>
          <w:rFonts w:ascii="Times New Roman" w:eastAsia="Times New Roman" w:hAnsi="Times New Roman" w:cs="Times New Roman"/>
          <w:sz w:val="24"/>
          <w:szCs w:val="24"/>
        </w:rPr>
      </w:pPr>
      <w:hyperlink r:id="rId5">
        <w:r w:rsidR="009F0DB2">
          <w:rPr>
            <w:rFonts w:ascii="Times New Roman" w:eastAsia="Times New Roman" w:hAnsi="Times New Roman" w:cs="Times New Roman"/>
            <w:color w:val="1155CC"/>
            <w:sz w:val="24"/>
            <w:szCs w:val="24"/>
            <w:u w:val="single"/>
          </w:rPr>
          <w:t>https://icmiglianico.edu.it/wp-content/uploads/2020/09/Atto-di-indirizzo-del-DIRIGENTE-SCOLASTICO-aggiornamento-PTOF-2019_2022-1.pdf</w:t>
        </w:r>
      </w:hyperlink>
    </w:p>
    <w:p w:rsidR="00C46572" w:rsidRDefault="00AA4EFE">
      <w:pPr>
        <w:pStyle w:val="normal"/>
        <w:pBdr>
          <w:top w:val="nil"/>
          <w:left w:val="nil"/>
          <w:bottom w:val="nil"/>
          <w:right w:val="nil"/>
          <w:between w:val="nil"/>
        </w:pBdr>
        <w:spacing w:before="240" w:after="240"/>
        <w:jc w:val="both"/>
        <w:rPr>
          <w:rFonts w:ascii="Times New Roman" w:eastAsia="Times New Roman" w:hAnsi="Times New Roman" w:cs="Times New Roman"/>
          <w:sz w:val="24"/>
          <w:szCs w:val="24"/>
        </w:rPr>
      </w:pPr>
      <w:hyperlink r:id="rId6">
        <w:r w:rsidR="009F0DB2">
          <w:rPr>
            <w:rFonts w:ascii="Times New Roman" w:eastAsia="Times New Roman" w:hAnsi="Times New Roman" w:cs="Times New Roman"/>
            <w:color w:val="1155CC"/>
            <w:sz w:val="24"/>
            <w:szCs w:val="24"/>
            <w:u w:val="single"/>
          </w:rPr>
          <w:t>http://cercalatuascuola.istruzione.it/cercalatuascuola/istituti/CHIC82200L/ic-miglianico/ptof/</w:t>
        </w:r>
      </w:hyperlink>
    </w:p>
    <w:p w:rsidR="00C46572" w:rsidRDefault="00AA4EFE">
      <w:pPr>
        <w:pStyle w:val="normal"/>
        <w:pBdr>
          <w:top w:val="nil"/>
          <w:left w:val="nil"/>
          <w:bottom w:val="nil"/>
          <w:right w:val="nil"/>
          <w:between w:val="nil"/>
        </w:pBdr>
        <w:spacing w:before="240" w:after="240"/>
        <w:jc w:val="both"/>
        <w:rPr>
          <w:rFonts w:ascii="Times New Roman" w:eastAsia="Times New Roman" w:hAnsi="Times New Roman" w:cs="Times New Roman"/>
          <w:sz w:val="24"/>
          <w:szCs w:val="24"/>
        </w:rPr>
      </w:pPr>
      <w:hyperlink r:id="rId7">
        <w:r w:rsidR="009F0DB2">
          <w:rPr>
            <w:rFonts w:ascii="Times New Roman" w:eastAsia="Times New Roman" w:hAnsi="Times New Roman" w:cs="Times New Roman"/>
            <w:color w:val="1155CC"/>
            <w:sz w:val="24"/>
            <w:szCs w:val="24"/>
            <w:u w:val="single"/>
          </w:rPr>
          <w:t>http://cercalatuascuola.istruzione.it/cercalatuascuola/istituti/CHIC82200L/ic-miglianico/valutazione/</w:t>
        </w:r>
      </w:hyperlink>
    </w:p>
    <w:p w:rsidR="00C46572" w:rsidRDefault="009F0DB2">
      <w:pPr>
        <w:pStyle w:val="normal"/>
        <w:pBdr>
          <w:top w:val="nil"/>
          <w:left w:val="nil"/>
          <w:bottom w:val="nil"/>
          <w:right w:val="nil"/>
          <w:between w:val="nil"/>
        </w:pBd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 consiglia l’utilizzo del portale “Scuole in chiaro” che, mediante le funzioni “Naviga il PTOF” e “Naviga il RAV” permette una rapida ed efficace consultazione delle sezioni di interesse dei documenti.</w:t>
      </w:r>
    </w:p>
    <w:p w:rsidR="00C46572" w:rsidRDefault="00C46572">
      <w:pPr>
        <w:pStyle w:val="normal"/>
        <w:pBdr>
          <w:top w:val="nil"/>
          <w:left w:val="nil"/>
          <w:bottom w:val="nil"/>
          <w:right w:val="nil"/>
          <w:between w:val="nil"/>
        </w:pBdr>
        <w:spacing w:before="240" w:after="240"/>
        <w:jc w:val="both"/>
        <w:rPr>
          <w:rFonts w:ascii="Times New Roman" w:eastAsia="Times New Roman" w:hAnsi="Times New Roman" w:cs="Times New Roman"/>
          <w:sz w:val="24"/>
          <w:szCs w:val="24"/>
        </w:rPr>
      </w:pPr>
    </w:p>
    <w:p w:rsidR="00C46572" w:rsidRDefault="009F0DB2">
      <w:pPr>
        <w:pStyle w:val="normal"/>
        <w:pBdr>
          <w:top w:val="nil"/>
          <w:left w:val="nil"/>
          <w:bottom w:val="nil"/>
          <w:right w:val="nil"/>
          <w:between w:val="nil"/>
        </w:pBd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Indicazioni e vincoli</w:t>
      </w:r>
    </w:p>
    <w:p w:rsidR="00C46572" w:rsidRDefault="009F0DB2">
      <w:pPr>
        <w:pStyle w:val="normal"/>
        <w:pBdr>
          <w:top w:val="nil"/>
          <w:left w:val="nil"/>
          <w:bottom w:val="nil"/>
          <w:right w:val="nil"/>
          <w:between w:val="nil"/>
        </w:pBd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progetti per l’ampliamento dell’Offerta Formativa dovranno essere predisposti, nell’ambito dell’autonomia didattica degli Insegnanti, secondo le seguenti indicazioni:</w:t>
      </w:r>
    </w:p>
    <w:p w:rsidR="00C46572" w:rsidRDefault="009F0DB2">
      <w:pPr>
        <w:pStyle w:val="normal"/>
        <w:numPr>
          <w:ilvl w:val="0"/>
          <w:numId w:val="2"/>
        </w:numPr>
        <w:pBdr>
          <w:top w:val="nil"/>
          <w:left w:val="nil"/>
          <w:bottom w:val="nil"/>
          <w:right w:val="nil"/>
          <w:between w:val="nil"/>
        </w:pBd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seguire, prevalentemente, un approccio interdisciplinare per coinvolgere, per quanto possibile, più discipline;</w:t>
      </w:r>
    </w:p>
    <w:p w:rsidR="00C46572" w:rsidRDefault="009F0DB2">
      <w:pPr>
        <w:pStyle w:val="normal"/>
        <w:numPr>
          <w:ilvl w:val="0"/>
          <w:numId w:val="2"/>
        </w:num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essere r</w:t>
      </w:r>
      <w:r w:rsidR="006442CE">
        <w:rPr>
          <w:rFonts w:ascii="Times New Roman" w:eastAsia="Times New Roman" w:hAnsi="Times New Roman" w:cs="Times New Roman"/>
          <w:sz w:val="24"/>
          <w:szCs w:val="24"/>
        </w:rPr>
        <w:t>ealizzati privilegiando metodologie e strategie</w:t>
      </w:r>
      <w:r>
        <w:rPr>
          <w:rFonts w:ascii="Times New Roman" w:eastAsia="Times New Roman" w:hAnsi="Times New Roman" w:cs="Times New Roman"/>
          <w:sz w:val="24"/>
          <w:szCs w:val="24"/>
        </w:rPr>
        <w:t xml:space="preserve"> innovative di apprendimento che favoriscano la partecipazione attiva dello</w:t>
      </w:r>
      <w:r w:rsidR="00AB0B63">
        <w:rPr>
          <w:rFonts w:ascii="Times New Roman" w:eastAsia="Times New Roman" w:hAnsi="Times New Roman" w:cs="Times New Roman"/>
          <w:sz w:val="24"/>
          <w:szCs w:val="24"/>
        </w:rPr>
        <w:t xml:space="preserve"> studente. Si</w:t>
      </w:r>
      <w:r>
        <w:rPr>
          <w:rFonts w:ascii="Times New Roman" w:eastAsia="Times New Roman" w:hAnsi="Times New Roman" w:cs="Times New Roman"/>
          <w:sz w:val="24"/>
          <w:szCs w:val="24"/>
        </w:rPr>
        <w:t xml:space="preserve"> considerin</w:t>
      </w:r>
      <w:r w:rsidR="00AB0B63">
        <w:rPr>
          <w:rFonts w:ascii="Times New Roman" w:eastAsia="Times New Roman" w:hAnsi="Times New Roman" w:cs="Times New Roman"/>
          <w:sz w:val="24"/>
          <w:szCs w:val="24"/>
        </w:rPr>
        <w:t>o i seguenti riferimenti</w:t>
      </w:r>
      <w:r>
        <w:rPr>
          <w:rFonts w:ascii="Times New Roman" w:eastAsia="Times New Roman" w:hAnsi="Times New Roman" w:cs="Times New Roman"/>
          <w:sz w:val="24"/>
          <w:szCs w:val="24"/>
        </w:rPr>
        <w:t>:</w:t>
      </w:r>
    </w:p>
    <w:p w:rsidR="00C46572" w:rsidRDefault="009F0DB2">
      <w:pPr>
        <w:pStyle w:val="normal"/>
        <w:numPr>
          <w:ilvl w:val="1"/>
          <w:numId w:val="2"/>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didattiche metacognitive</w:t>
      </w:r>
    </w:p>
    <w:p w:rsidR="00C46572" w:rsidRDefault="009F0DB2">
      <w:pPr>
        <w:pStyle w:val="normal"/>
        <w:numPr>
          <w:ilvl w:val="1"/>
          <w:numId w:val="2"/>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strategie didattiche incentrate sul gioco</w:t>
      </w:r>
    </w:p>
    <w:p w:rsidR="00C46572" w:rsidRDefault="009F0DB2">
      <w:pPr>
        <w:pStyle w:val="normal"/>
        <w:numPr>
          <w:ilvl w:val="1"/>
          <w:numId w:val="2"/>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didattiche laboratoriali e cooperative</w:t>
      </w:r>
    </w:p>
    <w:p w:rsidR="00C46572" w:rsidRDefault="009F0DB2">
      <w:pPr>
        <w:pStyle w:val="normal"/>
        <w:numPr>
          <w:ilvl w:val="1"/>
          <w:numId w:val="2"/>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Scrittura creativa (silent b</w:t>
      </w:r>
      <w:r w:rsidR="00AB0B63">
        <w:rPr>
          <w:rFonts w:ascii="Times New Roman" w:eastAsia="Times New Roman" w:hAnsi="Times New Roman" w:cs="Times New Roman"/>
          <w:sz w:val="24"/>
          <w:szCs w:val="24"/>
          <w:highlight w:val="white"/>
        </w:rPr>
        <w:t>ook, lettura animata, teatro, fumetto</w:t>
      </w:r>
      <w:r>
        <w:rPr>
          <w:rFonts w:ascii="Times New Roman" w:eastAsia="Times New Roman" w:hAnsi="Times New Roman" w:cs="Times New Roman"/>
          <w:sz w:val="24"/>
          <w:szCs w:val="24"/>
          <w:highlight w:val="white"/>
        </w:rPr>
        <w:t>, libri tattili</w:t>
      </w:r>
      <w:r w:rsidR="00AB0B6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w:t>
      </w:r>
    </w:p>
    <w:p w:rsidR="00C46572" w:rsidRDefault="009F0DB2">
      <w:pPr>
        <w:pStyle w:val="normal"/>
        <w:numPr>
          <w:ilvl w:val="1"/>
          <w:numId w:val="2"/>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CLIL</w:t>
      </w:r>
    </w:p>
    <w:p w:rsidR="00AB0B63" w:rsidRDefault="00AB0B63">
      <w:pPr>
        <w:pStyle w:val="normal"/>
        <w:numPr>
          <w:ilvl w:val="1"/>
          <w:numId w:val="2"/>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STEAM</w:t>
      </w:r>
    </w:p>
    <w:p w:rsidR="00C46572" w:rsidRDefault="009F0DB2">
      <w:pPr>
        <w:pStyle w:val="normal"/>
        <w:numPr>
          <w:ilvl w:val="1"/>
          <w:numId w:val="2"/>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Orienteering</w:t>
      </w:r>
    </w:p>
    <w:p w:rsidR="00C46572" w:rsidRPr="006442CE" w:rsidRDefault="009F0DB2" w:rsidP="006442CE">
      <w:pPr>
        <w:pStyle w:val="normal"/>
        <w:numPr>
          <w:ilvl w:val="0"/>
          <w:numId w:val="2"/>
        </w:numPr>
        <w:spacing w:before="240" w:after="200"/>
        <w:jc w:val="both"/>
        <w:rPr>
          <w:rFonts w:ascii="Times New Roman" w:eastAsia="Times New Roman" w:hAnsi="Times New Roman" w:cs="Times New Roman"/>
          <w:sz w:val="24"/>
          <w:szCs w:val="24"/>
        </w:rPr>
      </w:pPr>
      <w:r w:rsidRPr="006442CE">
        <w:rPr>
          <w:rFonts w:ascii="Times New Roman" w:eastAsia="Times New Roman" w:hAnsi="Times New Roman" w:cs="Times New Roman"/>
          <w:sz w:val="24"/>
          <w:szCs w:val="24"/>
        </w:rPr>
        <w:t>essere realizzati privilegiando metodologie e strategie inclusive ed orientate a realizzare un clima socio-relazionale positivo</w:t>
      </w:r>
      <w:r w:rsidR="001940BB" w:rsidRPr="006442CE">
        <w:rPr>
          <w:rFonts w:ascii="Times New Roman" w:eastAsia="Times New Roman" w:hAnsi="Times New Roman" w:cs="Times New Roman"/>
          <w:sz w:val="24"/>
          <w:szCs w:val="24"/>
        </w:rPr>
        <w:t xml:space="preserve"> ed inclusivo</w:t>
      </w:r>
      <w:r w:rsidRPr="006442CE">
        <w:rPr>
          <w:rFonts w:ascii="Times New Roman" w:eastAsia="Times New Roman" w:hAnsi="Times New Roman" w:cs="Times New Roman"/>
          <w:sz w:val="24"/>
          <w:szCs w:val="24"/>
        </w:rPr>
        <w:t>;</w:t>
      </w:r>
    </w:p>
    <w:p w:rsidR="00C46572" w:rsidRDefault="009F0DB2">
      <w:pPr>
        <w:pStyle w:val="normal"/>
        <w:numPr>
          <w:ilvl w:val="0"/>
          <w:numId w:val="2"/>
        </w:numPr>
        <w:pBdr>
          <w:top w:val="nil"/>
          <w:left w:val="nil"/>
          <w:bottom w:val="nil"/>
          <w:right w:val="nil"/>
          <w:between w:val="nil"/>
        </w:pBd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prevedere un impiego funzionale delle risorse umane e/o professionali secondo criteri di equa distribuzione, per docente, dell’intero monte ore previsto per la realizzazione del progetto;</w:t>
      </w:r>
    </w:p>
    <w:p w:rsidR="001940BB" w:rsidRDefault="009F0DB2" w:rsidP="001940BB">
      <w:pPr>
        <w:pStyle w:val="normal"/>
        <w:numPr>
          <w:ilvl w:val="0"/>
          <w:numId w:val="2"/>
        </w:numPr>
        <w:pBdr>
          <w:top w:val="nil"/>
          <w:left w:val="nil"/>
          <w:bottom w:val="nil"/>
          <w:right w:val="nil"/>
          <w:between w:val="nil"/>
        </w:pBdr>
        <w:spacing w:before="240" w:after="200"/>
        <w:jc w:val="both"/>
        <w:rPr>
          <w:rFonts w:ascii="Times New Roman" w:eastAsia="Times New Roman" w:hAnsi="Times New Roman" w:cs="Times New Roman"/>
          <w:sz w:val="24"/>
          <w:szCs w:val="24"/>
        </w:rPr>
      </w:pPr>
      <w:r w:rsidRPr="001940BB">
        <w:rPr>
          <w:rFonts w:ascii="Times New Roman" w:eastAsia="Times New Roman" w:hAnsi="Times New Roman" w:cs="Times New Roman"/>
          <w:sz w:val="24"/>
          <w:szCs w:val="24"/>
        </w:rPr>
        <w:t>essere significati</w:t>
      </w:r>
      <w:r w:rsidR="001940BB">
        <w:rPr>
          <w:rFonts w:ascii="Times New Roman" w:eastAsia="Times New Roman" w:hAnsi="Times New Roman" w:cs="Times New Roman"/>
          <w:sz w:val="24"/>
          <w:szCs w:val="24"/>
        </w:rPr>
        <w:t>vi per l’identità dell’Istituto;</w:t>
      </w:r>
    </w:p>
    <w:p w:rsidR="00C46572" w:rsidRDefault="009F0DB2">
      <w:pPr>
        <w:pStyle w:val="normal"/>
        <w:numPr>
          <w:ilvl w:val="0"/>
          <w:numId w:val="2"/>
        </w:numPr>
        <w:pBdr>
          <w:top w:val="nil"/>
          <w:left w:val="nil"/>
          <w:bottom w:val="nil"/>
          <w:right w:val="nil"/>
          <w:between w:val="nil"/>
        </w:pBd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sviluppare, ove possibile, opportuni collegamenti con le risorse del territorio; </w:t>
      </w:r>
    </w:p>
    <w:p w:rsidR="00C46572" w:rsidRDefault="009F0DB2">
      <w:pPr>
        <w:pStyle w:val="normal"/>
        <w:numPr>
          <w:ilvl w:val="0"/>
          <w:numId w:val="2"/>
        </w:numPr>
        <w:pBdr>
          <w:top w:val="nil"/>
          <w:left w:val="nil"/>
          <w:bottom w:val="nil"/>
          <w:right w:val="nil"/>
          <w:between w:val="nil"/>
        </w:pBd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prevedere momenti di </w:t>
      </w:r>
      <w:r w:rsidR="001940BB">
        <w:rPr>
          <w:rFonts w:ascii="Times New Roman" w:eastAsia="Times New Roman" w:hAnsi="Times New Roman" w:cs="Times New Roman"/>
          <w:sz w:val="24"/>
          <w:szCs w:val="24"/>
        </w:rPr>
        <w:t xml:space="preserve">socializzazione finale con  </w:t>
      </w:r>
      <w:r>
        <w:rPr>
          <w:rFonts w:ascii="Times New Roman" w:eastAsia="Times New Roman" w:hAnsi="Times New Roman" w:cs="Times New Roman"/>
          <w:sz w:val="24"/>
          <w:szCs w:val="24"/>
        </w:rPr>
        <w:t xml:space="preserve">docenti, studenti, famiglie, comunità. </w:t>
      </w:r>
    </w:p>
    <w:p w:rsidR="00C46572" w:rsidRDefault="009F0DB2">
      <w:pPr>
        <w:pStyle w:val="normal"/>
        <w:pBdr>
          <w:top w:val="nil"/>
          <w:left w:val="nil"/>
          <w:bottom w:val="nil"/>
          <w:right w:val="nil"/>
          <w:between w:val="nil"/>
        </w:pBd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Oltre alle predette indicazioni, di carattere generale, si specifica che la progettazione dovrà, comunque, ascriversi entro i seguenti limiti e vincoli:</w:t>
      </w:r>
    </w:p>
    <w:p w:rsidR="00C46572" w:rsidRDefault="009F0DB2">
      <w:pPr>
        <w:pStyle w:val="normal"/>
        <w:numPr>
          <w:ilvl w:val="0"/>
          <w:numId w:val="2"/>
        </w:num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prevedere, anche per i progetti in presenza, la possibilità di essere svolti </w:t>
      </w:r>
      <w:r w:rsidR="001940BB">
        <w:rPr>
          <w:rFonts w:ascii="Times New Roman" w:eastAsia="Times New Roman" w:hAnsi="Times New Roman" w:cs="Times New Roman"/>
          <w:sz w:val="24"/>
          <w:szCs w:val="24"/>
        </w:rPr>
        <w:t xml:space="preserve">anche </w:t>
      </w:r>
      <w:r>
        <w:rPr>
          <w:rFonts w:ascii="Times New Roman" w:eastAsia="Times New Roman" w:hAnsi="Times New Roman" w:cs="Times New Roman"/>
          <w:sz w:val="24"/>
          <w:szCs w:val="24"/>
        </w:rPr>
        <w:t xml:space="preserve">a distanza mediante azioni di didattica digitale integrata, da attivare qualora l’andamento epidemiologico dovesse configurare nuove situazioni emergenziali a livello nazionale o locale che, sulla base di un tempestivo provvedimento normativo, </w:t>
      </w:r>
      <w:r>
        <w:rPr>
          <w:rFonts w:ascii="Times New Roman" w:eastAsia="Times New Roman" w:hAnsi="Times New Roman" w:cs="Times New Roman"/>
          <w:sz w:val="24"/>
          <w:szCs w:val="24"/>
        </w:rPr>
        <w:lastRenderedPageBreak/>
        <w:t>potrebbe comportare nuovamente la sospensione della didattica in presenza e la ripresa dell’attività a distanza;</w:t>
      </w:r>
    </w:p>
    <w:p w:rsidR="00C46572" w:rsidRDefault="009F0DB2">
      <w:pPr>
        <w:pStyle w:val="normal"/>
        <w:numPr>
          <w:ilvl w:val="0"/>
          <w:numId w:val="2"/>
        </w:numPr>
        <w:pBdr>
          <w:top w:val="nil"/>
          <w:left w:val="nil"/>
          <w:bottom w:val="nil"/>
          <w:right w:val="nil"/>
          <w:between w:val="nil"/>
        </w:pBd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richiamare esplicitamente le Competenze Chiave (aggiornate in base alla “Nuova Raccomandazione sulle competenze chiave per l’apprendimento permanente del 22 maggio </w:t>
      </w:r>
      <w:r w:rsidR="001940BB">
        <w:rPr>
          <w:rFonts w:ascii="Times New Roman" w:eastAsia="Times New Roman" w:hAnsi="Times New Roman" w:cs="Times New Roman"/>
          <w:sz w:val="24"/>
          <w:szCs w:val="24"/>
        </w:rPr>
        <w:t>2018) e il Curricolo Verticale d’Istituto</w:t>
      </w:r>
      <w:r>
        <w:rPr>
          <w:rFonts w:ascii="Times New Roman" w:eastAsia="Times New Roman" w:hAnsi="Times New Roman" w:cs="Times New Roman"/>
          <w:sz w:val="24"/>
          <w:szCs w:val="24"/>
        </w:rPr>
        <w:t>, per cui devono contenere almeno un riferimento esplicito e diretto;</w:t>
      </w:r>
    </w:p>
    <w:p w:rsidR="00C46572" w:rsidRDefault="009F0DB2">
      <w:pPr>
        <w:pStyle w:val="normal"/>
        <w:numPr>
          <w:ilvl w:val="0"/>
          <w:numId w:val="2"/>
        </w:numPr>
        <w:pBdr>
          <w:top w:val="nil"/>
          <w:left w:val="nil"/>
          <w:bottom w:val="nil"/>
          <w:right w:val="nil"/>
          <w:between w:val="nil"/>
        </w:pBd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prevedere obiettivi chiari e misurabili, evidenziando gli standard minimi di apprendimento, in termini di obiettivi e competenze;</w:t>
      </w:r>
    </w:p>
    <w:p w:rsidR="00C46572" w:rsidRDefault="009F0DB2">
      <w:pPr>
        <w:pStyle w:val="normal"/>
        <w:numPr>
          <w:ilvl w:val="0"/>
          <w:numId w:val="2"/>
        </w:numPr>
        <w:pBdr>
          <w:top w:val="nil"/>
          <w:left w:val="nil"/>
          <w:bottom w:val="nil"/>
          <w:right w:val="nil"/>
          <w:between w:val="nil"/>
        </w:pBd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 esclusione dei soli progetti mirati di recupero/potenziamento, anche se svolti in orario curricolare, devono privilegiare argomenti non  strettamente contenutistici  (es. apprendere il teorema di Pitagora) ma “trasversali”, che  prevedano sviluppi e approfondimenti che presuppongono gli apprendimenti curricolari;</w:t>
      </w:r>
    </w:p>
    <w:p w:rsidR="00C46572" w:rsidRDefault="009F0DB2">
      <w:pPr>
        <w:pStyle w:val="normal"/>
        <w:numPr>
          <w:ilvl w:val="0"/>
          <w:numId w:val="2"/>
        </w:numPr>
        <w:pBdr>
          <w:top w:val="nil"/>
          <w:left w:val="nil"/>
          <w:bottom w:val="nil"/>
          <w:right w:val="nil"/>
          <w:between w:val="nil"/>
        </w:pBd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numero delle ore indicate (sia d’insegnamento che funzionali all’insegnamento) deve essere congruo alla tipologia di obiettivi, al numero delle classi, al numero di risorse umane coinvolte, al tempo scuola degli alunni e alla durata del progetto;</w:t>
      </w:r>
    </w:p>
    <w:p w:rsidR="00C46572" w:rsidRDefault="009F0DB2">
      <w:pPr>
        <w:pStyle w:val="normal"/>
        <w:pBdr>
          <w:top w:val="nil"/>
          <w:left w:val="nil"/>
          <w:bottom w:val="nil"/>
          <w:right w:val="nil"/>
          <w:between w:val="nil"/>
        </w:pBd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Criteri di valutazione ed approvazione  delle proposte progettuali</w:t>
      </w:r>
    </w:p>
    <w:p w:rsidR="00C46572" w:rsidRDefault="009F0DB2">
      <w:pPr>
        <w:pStyle w:val="normal"/>
        <w:pBdr>
          <w:top w:val="nil"/>
          <w:left w:val="nil"/>
          <w:bottom w:val="nil"/>
          <w:right w:val="nil"/>
          <w:between w:val="nil"/>
        </w:pBd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Gruppo di Valutazione, presieduto dal Dirigente Scolastico e coordinato dalla F.S. Area 1, valuterà l’ammissibilità dei progetti e l’ordine di priorità degli stessi nell’eventuale assegnazione delle risorse economiche del Fondo dell’Istituzione Scolastica, sulla base dei seguenti criteri:</w:t>
      </w:r>
    </w:p>
    <w:p w:rsidR="00C46572" w:rsidRDefault="009F0DB2">
      <w:pPr>
        <w:pStyle w:val="normal"/>
        <w:numPr>
          <w:ilvl w:val="0"/>
          <w:numId w:val="2"/>
        </w:num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Coerenza del progetto con le presenti linee guida;</w:t>
      </w:r>
    </w:p>
    <w:p w:rsidR="00C46572" w:rsidRDefault="009F0DB2">
      <w:pPr>
        <w:pStyle w:val="normal"/>
        <w:numPr>
          <w:ilvl w:val="0"/>
          <w:numId w:val="2"/>
        </w:num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Congruità del numero delle ore indicate al numero delle classi, al numero di persone coinvolte, al tempo scuola degli alunni e alla durata del progetto;</w:t>
      </w:r>
    </w:p>
    <w:p w:rsidR="00C46572" w:rsidRDefault="00AD4AFD">
      <w:pPr>
        <w:pStyle w:val="normal"/>
        <w:numPr>
          <w:ilvl w:val="0"/>
          <w:numId w:val="2"/>
        </w:num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Trasversalità</w:t>
      </w:r>
      <w:r w:rsidR="009F0DB2">
        <w:rPr>
          <w:rFonts w:ascii="Times New Roman" w:eastAsia="Times New Roman" w:hAnsi="Times New Roman" w:cs="Times New Roman"/>
          <w:sz w:val="24"/>
          <w:szCs w:val="24"/>
        </w:rPr>
        <w:t xml:space="preserve"> del progetto (numero di discipline coinvolte - per la scuola dell'infanzia i campi di esperienza);</w:t>
      </w:r>
    </w:p>
    <w:p w:rsidR="00C46572" w:rsidRPr="00671EFD" w:rsidRDefault="009F0DB2" w:rsidP="00671EFD">
      <w:pPr>
        <w:pStyle w:val="normal"/>
        <w:numPr>
          <w:ilvl w:val="0"/>
          <w:numId w:val="2"/>
        </w:num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Utilizzo di metodologie e le strategie a carattere innovativo</w:t>
      </w:r>
      <w:r w:rsidR="00AD4AFD">
        <w:rPr>
          <w:rFonts w:ascii="Times New Roman" w:eastAsia="Times New Roman" w:hAnsi="Times New Roman" w:cs="Times New Roman"/>
          <w:sz w:val="24"/>
          <w:szCs w:val="24"/>
        </w:rPr>
        <w:t>;</w:t>
      </w:r>
    </w:p>
    <w:p w:rsidR="00C46572" w:rsidRDefault="009F0DB2">
      <w:pPr>
        <w:pStyle w:val="normal"/>
        <w:numPr>
          <w:ilvl w:val="0"/>
          <w:numId w:val="2"/>
        </w:num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Aspetti del proge</w:t>
      </w:r>
      <w:r w:rsidR="00AD4AFD">
        <w:rPr>
          <w:rFonts w:ascii="Times New Roman" w:eastAsia="Times New Roman" w:hAnsi="Times New Roman" w:cs="Times New Roman"/>
          <w:sz w:val="24"/>
          <w:szCs w:val="24"/>
        </w:rPr>
        <w:t>tto finalizzati a creare</w:t>
      </w:r>
      <w:r>
        <w:rPr>
          <w:rFonts w:ascii="Times New Roman" w:eastAsia="Times New Roman" w:hAnsi="Times New Roman" w:cs="Times New Roman"/>
          <w:sz w:val="24"/>
          <w:szCs w:val="24"/>
        </w:rPr>
        <w:t xml:space="preserve"> un clima </w:t>
      </w:r>
      <w:r w:rsidR="00AD4AFD">
        <w:rPr>
          <w:rFonts w:ascii="Times New Roman" w:eastAsia="Times New Roman" w:hAnsi="Times New Roman" w:cs="Times New Roman"/>
          <w:sz w:val="24"/>
          <w:szCs w:val="24"/>
        </w:rPr>
        <w:t xml:space="preserve">inclusivo e </w:t>
      </w:r>
      <w:r>
        <w:rPr>
          <w:rFonts w:ascii="Times New Roman" w:eastAsia="Times New Roman" w:hAnsi="Times New Roman" w:cs="Times New Roman"/>
          <w:sz w:val="24"/>
          <w:szCs w:val="24"/>
        </w:rPr>
        <w:t>socio-r</w:t>
      </w:r>
      <w:r w:rsidR="00AD4AFD">
        <w:rPr>
          <w:rFonts w:ascii="Times New Roman" w:eastAsia="Times New Roman" w:hAnsi="Times New Roman" w:cs="Times New Roman"/>
          <w:sz w:val="24"/>
          <w:szCs w:val="24"/>
        </w:rPr>
        <w:t>elazionale positivo</w:t>
      </w:r>
      <w:r>
        <w:rPr>
          <w:rFonts w:ascii="Times New Roman" w:eastAsia="Times New Roman" w:hAnsi="Times New Roman" w:cs="Times New Roman"/>
          <w:sz w:val="24"/>
          <w:szCs w:val="24"/>
        </w:rPr>
        <w:t>;</w:t>
      </w:r>
    </w:p>
    <w:p w:rsidR="00AD4AFD" w:rsidRDefault="00AD4AFD" w:rsidP="00AD4AFD">
      <w:pPr>
        <w:pStyle w:val="normal"/>
        <w:numPr>
          <w:ilvl w:val="0"/>
          <w:numId w:val="2"/>
        </w:num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Attività integrate digitali previste che permettano, in caso di sospensione della didattica in presenza, lo svolgimento del progetto anche a distanza (mediante attività sincrone o asincrone);</w:t>
      </w:r>
    </w:p>
    <w:p w:rsidR="00AD4AFD" w:rsidRDefault="00AD4AFD" w:rsidP="00AD4AFD">
      <w:pPr>
        <w:pStyle w:val="normal"/>
        <w:spacing w:before="240" w:after="200"/>
        <w:ind w:left="720"/>
        <w:jc w:val="both"/>
        <w:rPr>
          <w:rFonts w:ascii="Times New Roman" w:eastAsia="Times New Roman" w:hAnsi="Times New Roman" w:cs="Times New Roman"/>
          <w:sz w:val="24"/>
          <w:szCs w:val="24"/>
        </w:rPr>
      </w:pPr>
    </w:p>
    <w:p w:rsidR="00C46572" w:rsidRDefault="009F0DB2">
      <w:pPr>
        <w:pStyle w:val="normal"/>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Successivamente, i Progetti saranno presentati  al Collegio dei Docenti per essere approv</w:t>
      </w:r>
      <w:r w:rsidR="00AD4AFD">
        <w:rPr>
          <w:rFonts w:ascii="Times New Roman" w:eastAsia="Times New Roman" w:hAnsi="Times New Roman" w:cs="Times New Roman"/>
          <w:sz w:val="24"/>
          <w:szCs w:val="24"/>
        </w:rPr>
        <w:t>ati e inseriti nel PTOF a.s.. 21/22</w:t>
      </w:r>
      <w:r>
        <w:rPr>
          <w:rFonts w:ascii="Times New Roman" w:eastAsia="Times New Roman" w:hAnsi="Times New Roman" w:cs="Times New Roman"/>
          <w:sz w:val="24"/>
          <w:szCs w:val="24"/>
        </w:rPr>
        <w:t>, il quale poi dovrà essere deliberato dal Consiglio di Istituto e diventare esecutivo.</w:t>
      </w:r>
    </w:p>
    <w:p w:rsidR="00C46572" w:rsidRDefault="009F0DB2">
      <w:pPr>
        <w:pStyle w:val="normal"/>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attività dei progetti che prevedono risorse economiche del Fondo dell’Istituzione Scolastica, di norma, potranno iniziare soltanto dopo la contrattazione d’Istituto; le stesse dovranno concludersi improrogabilmente </w:t>
      </w:r>
      <w:r>
        <w:rPr>
          <w:rFonts w:ascii="Times New Roman" w:eastAsia="Times New Roman" w:hAnsi="Times New Roman" w:cs="Times New Roman"/>
          <w:sz w:val="24"/>
          <w:szCs w:val="24"/>
          <w:highlight w:val="white"/>
        </w:rPr>
        <w:t>entro il mese di Maggio</w:t>
      </w:r>
      <w:r w:rsidR="00AD4AFD">
        <w:rPr>
          <w:rFonts w:ascii="Times New Roman" w:eastAsia="Times New Roman" w:hAnsi="Times New Roman" w:cs="Times New Roman"/>
          <w:sz w:val="24"/>
          <w:szCs w:val="24"/>
        </w:rPr>
        <w:t xml:space="preserve"> dell’anno scolastico 2021- 2022</w:t>
      </w:r>
      <w:r>
        <w:rPr>
          <w:rFonts w:ascii="Times New Roman" w:eastAsia="Times New Roman" w:hAnsi="Times New Roman" w:cs="Times New Roman"/>
          <w:sz w:val="24"/>
          <w:szCs w:val="24"/>
        </w:rPr>
        <w:t>.</w:t>
      </w:r>
    </w:p>
    <w:p w:rsidR="00C46572" w:rsidRDefault="009F0DB2">
      <w:pPr>
        <w:pStyle w:val="normal"/>
        <w:spacing w:before="240"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Modalità di presentazione dei progetti</w:t>
      </w:r>
    </w:p>
    <w:p w:rsidR="00C46572" w:rsidRDefault="009F0DB2">
      <w:pPr>
        <w:pStyle w:val="normal"/>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docenti sono invitati a presentare le proposte progettuali secondo le seguenti modalità:</w:t>
      </w:r>
    </w:p>
    <w:p w:rsidR="00AD4AFD" w:rsidRPr="00091E24" w:rsidRDefault="009F0DB2" w:rsidP="00091E24">
      <w:pPr>
        <w:pStyle w:val="normal"/>
        <w:numPr>
          <w:ilvl w:val="0"/>
          <w:numId w:val="1"/>
        </w:numPr>
        <w:jc w:val="both"/>
        <w:rPr>
          <w:sz w:val="24"/>
          <w:szCs w:val="24"/>
        </w:rPr>
      </w:pPr>
      <w:r>
        <w:rPr>
          <w:rFonts w:ascii="Times New Roman" w:eastAsia="Times New Roman" w:hAnsi="Times New Roman" w:cs="Times New Roman"/>
          <w:sz w:val="24"/>
          <w:szCs w:val="24"/>
        </w:rPr>
        <w:t>Le proposte progettuali dovranno essere redatte compilando, in tutte le sue parti, l’apposito modello di scheda progettuale</w:t>
      </w:r>
      <w:r w:rsidR="00AD4AFD">
        <w:rPr>
          <w:rFonts w:ascii="Times New Roman" w:eastAsia="Times New Roman" w:hAnsi="Times New Roman" w:cs="Times New Roman"/>
          <w:sz w:val="24"/>
          <w:szCs w:val="24"/>
        </w:rPr>
        <w:t xml:space="preserve"> Ptof</w:t>
      </w:r>
      <w:r>
        <w:rPr>
          <w:rFonts w:ascii="Times New Roman" w:eastAsia="Times New Roman" w:hAnsi="Times New Roman" w:cs="Times New Roman"/>
          <w:sz w:val="24"/>
          <w:szCs w:val="24"/>
        </w:rPr>
        <w:t xml:space="preserve"> disponibile sul sito dell’Istituzione Scolastica al seguente link: </w:t>
      </w:r>
      <w:hyperlink r:id="rId8" w:history="1">
        <w:r w:rsidR="00091E24" w:rsidRPr="00F65513">
          <w:rPr>
            <w:rStyle w:val="Collegamentoipertestuale"/>
            <w:rFonts w:ascii="Times New Roman" w:eastAsia="Times New Roman" w:hAnsi="Times New Roman" w:cs="Times New Roman"/>
            <w:sz w:val="24"/>
            <w:szCs w:val="24"/>
          </w:rPr>
          <w:t>http://icmiglianico.edu.it/segreteria/modulistica-docenti/modulistica-docenti-e-ata/</w:t>
        </w:r>
      </w:hyperlink>
    </w:p>
    <w:p w:rsidR="00C46572" w:rsidRDefault="009F0DB2" w:rsidP="009F0DB2">
      <w:pPr>
        <w:pStyle w:val="normal"/>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 saranno accettate proposte progettuali redatte su modelli differenti;</w:t>
      </w:r>
    </w:p>
    <w:p w:rsidR="009F0DB2" w:rsidRPr="009F0DB2" w:rsidRDefault="009F0DB2" w:rsidP="009F0DB2">
      <w:pPr>
        <w:pStyle w:val="normal"/>
        <w:jc w:val="both"/>
        <w:rPr>
          <w:rFonts w:ascii="Times New Roman" w:eastAsia="Times New Roman" w:hAnsi="Times New Roman" w:cs="Times New Roman"/>
        </w:rPr>
      </w:pPr>
    </w:p>
    <w:p w:rsidR="00C46572" w:rsidRDefault="009F0DB2">
      <w:pPr>
        <w:pStyle w:val="normal"/>
        <w:numPr>
          <w:ilvl w:val="0"/>
          <w:numId w:val="1"/>
        </w:numPr>
        <w:spacing w:after="200"/>
        <w:jc w:val="both"/>
        <w:rPr>
          <w:sz w:val="24"/>
          <w:szCs w:val="24"/>
        </w:rPr>
      </w:pPr>
      <w:r>
        <w:rPr>
          <w:rFonts w:ascii="Times New Roman" w:eastAsia="Times New Roman" w:hAnsi="Times New Roman" w:cs="Times New Roman"/>
          <w:sz w:val="24"/>
          <w:szCs w:val="24"/>
        </w:rPr>
        <w:t xml:space="preserve">Le proposte progettuali, redatte sul modello di cui al punto precedente, dovranno essere inviate via e-mail all’indirizzo </w:t>
      </w:r>
      <w:hyperlink r:id="rId9">
        <w:r>
          <w:rPr>
            <w:rFonts w:ascii="Times New Roman" w:eastAsia="Times New Roman" w:hAnsi="Times New Roman" w:cs="Times New Roman"/>
            <w:color w:val="1155CC"/>
            <w:sz w:val="24"/>
            <w:szCs w:val="24"/>
            <w:u w:val="single"/>
          </w:rPr>
          <w:t>chic82200l@istruzione.it</w:t>
        </w:r>
      </w:hyperlink>
      <w:r>
        <w:rPr>
          <w:rFonts w:ascii="Times New Roman" w:eastAsia="Times New Roman" w:hAnsi="Times New Roman" w:cs="Times New Roman"/>
          <w:sz w:val="24"/>
          <w:szCs w:val="24"/>
        </w:rPr>
        <w:t xml:space="preserve"> all’attenzione della Dirigente e dell’ufficio Protocollo entro e non oltre il </w:t>
      </w:r>
      <w:r w:rsidR="00AD4AFD">
        <w:rPr>
          <w:rFonts w:ascii="Times New Roman" w:eastAsia="Times New Roman" w:hAnsi="Times New Roman" w:cs="Times New Roman"/>
          <w:b/>
          <w:sz w:val="24"/>
          <w:szCs w:val="24"/>
          <w:highlight w:val="white"/>
        </w:rPr>
        <w:t>04/11</w:t>
      </w:r>
      <w:r>
        <w:rPr>
          <w:rFonts w:ascii="Times New Roman" w:eastAsia="Times New Roman" w:hAnsi="Times New Roman" w:cs="Times New Roman"/>
          <w:b/>
          <w:sz w:val="24"/>
          <w:szCs w:val="24"/>
          <w:highlight w:val="white"/>
        </w:rPr>
        <w:t>/202</w:t>
      </w:r>
      <w:r w:rsidR="00AD4AFD">
        <w:rPr>
          <w:rFonts w:ascii="Times New Roman" w:eastAsia="Times New Roman" w:hAnsi="Times New Roman" w:cs="Times New Roman"/>
          <w:b/>
          <w:sz w:val="24"/>
          <w:szCs w:val="24"/>
        </w:rPr>
        <w:t>1. Non saranno accettate proposte progettuali pervenute oltre la suddetta data</w:t>
      </w:r>
      <w:r>
        <w:rPr>
          <w:rFonts w:ascii="Times New Roman" w:eastAsia="Times New Roman" w:hAnsi="Times New Roman" w:cs="Times New Roman"/>
          <w:sz w:val="24"/>
          <w:szCs w:val="24"/>
        </w:rPr>
        <w:t>;</w:t>
      </w:r>
    </w:p>
    <w:p w:rsidR="00C46572" w:rsidRPr="007E3523" w:rsidRDefault="009F0DB2" w:rsidP="007E3523">
      <w:pPr>
        <w:pStyle w:val="normal"/>
        <w:numPr>
          <w:ilvl w:val="0"/>
          <w:numId w:val="1"/>
        </w:numPr>
        <w:spacing w:before="240" w:after="200"/>
        <w:jc w:val="both"/>
        <w:rPr>
          <w:sz w:val="24"/>
          <w:szCs w:val="24"/>
        </w:rPr>
      </w:pPr>
      <w:r w:rsidRPr="007E3523">
        <w:rPr>
          <w:rFonts w:ascii="Times New Roman" w:eastAsia="Times New Roman" w:hAnsi="Times New Roman" w:cs="Times New Roman"/>
          <w:sz w:val="24"/>
          <w:szCs w:val="24"/>
        </w:rPr>
        <w:t>Entro la medesima data il responsabile della proposta progettuale dovrà compilare compilare</w:t>
      </w:r>
      <w:r w:rsidRPr="007E3523">
        <w:rPr>
          <w:rFonts w:ascii="Times New Roman" w:eastAsia="Times New Roman" w:hAnsi="Times New Roman" w:cs="Times New Roman"/>
          <w:b/>
          <w:sz w:val="24"/>
          <w:szCs w:val="24"/>
        </w:rPr>
        <w:t xml:space="preserve"> obbligatoriamente</w:t>
      </w:r>
      <w:r w:rsidRPr="007E3523">
        <w:rPr>
          <w:rFonts w:ascii="Times New Roman" w:eastAsia="Times New Roman" w:hAnsi="Times New Roman" w:cs="Times New Roman"/>
          <w:sz w:val="24"/>
          <w:szCs w:val="24"/>
        </w:rPr>
        <w:t xml:space="preserve"> anche il seguente form on-line: </w:t>
      </w:r>
      <w:hyperlink r:id="rId10" w:history="1">
        <w:r w:rsidR="00AD4AFD" w:rsidRPr="007E3523">
          <w:rPr>
            <w:rStyle w:val="Collegamentoipertestuale"/>
            <w:rFonts w:ascii="Times New Roman" w:eastAsia="Times New Roman" w:hAnsi="Times New Roman" w:cs="Times New Roman"/>
            <w:sz w:val="24"/>
            <w:szCs w:val="24"/>
          </w:rPr>
          <w:t>https://forms.gle/rCcjSwid7Lf65N3s9</w:t>
        </w:r>
      </w:hyperlink>
      <w:r w:rsidR="007E3523" w:rsidRPr="007E3523">
        <w:rPr>
          <w:rFonts w:ascii="Times New Roman" w:eastAsia="Times New Roman" w:hAnsi="Times New Roman" w:cs="Times New Roman"/>
          <w:sz w:val="24"/>
          <w:szCs w:val="24"/>
        </w:rPr>
        <w:t xml:space="preserve"> </w:t>
      </w:r>
      <w:r w:rsidRPr="007E3523">
        <w:rPr>
          <w:rFonts w:ascii="Times New Roman" w:eastAsia="Times New Roman" w:hAnsi="Times New Roman" w:cs="Times New Roman"/>
          <w:sz w:val="24"/>
          <w:szCs w:val="24"/>
        </w:rPr>
        <w:t xml:space="preserve"> </w:t>
      </w:r>
      <w:r w:rsidR="00AD4AFD" w:rsidRPr="007E3523">
        <w:rPr>
          <w:rFonts w:ascii="Times New Roman" w:eastAsia="Times New Roman" w:hAnsi="Times New Roman" w:cs="Times New Roman"/>
          <w:sz w:val="24"/>
          <w:szCs w:val="24"/>
        </w:rPr>
        <w:t>(</w:t>
      </w:r>
      <w:r w:rsidRPr="007E3523">
        <w:rPr>
          <w:rFonts w:ascii="Times New Roman" w:eastAsia="Times New Roman" w:hAnsi="Times New Roman" w:cs="Times New Roman"/>
          <w:sz w:val="24"/>
          <w:szCs w:val="24"/>
        </w:rPr>
        <w:t>necessario alla valutazione dell’ammissibilità del progetto in riferimento ai criteri indicati nelle presenti linee guida). La mancata compilazione del form on-line sarà causa di non ammissibilità del progetto;</w:t>
      </w:r>
    </w:p>
    <w:p w:rsidR="00C46572" w:rsidRDefault="009F0DB2" w:rsidP="007E3523">
      <w:pPr>
        <w:pStyle w:val="normal"/>
        <w:numPr>
          <w:ilvl w:val="0"/>
          <w:numId w:val="1"/>
        </w:numPr>
        <w:spacing w:before="240" w:after="200"/>
        <w:jc w:val="both"/>
        <w:rPr>
          <w:sz w:val="24"/>
          <w:szCs w:val="24"/>
        </w:rPr>
      </w:pPr>
      <w:r>
        <w:rPr>
          <w:rFonts w:ascii="Times New Roman" w:eastAsia="Times New Roman" w:hAnsi="Times New Roman" w:cs="Times New Roman"/>
          <w:sz w:val="24"/>
          <w:szCs w:val="24"/>
        </w:rPr>
        <w:t xml:space="preserve">Si raccomanda ai Responsabili di prevedere </w:t>
      </w:r>
      <w:r>
        <w:rPr>
          <w:rFonts w:ascii="Times New Roman" w:eastAsia="Times New Roman" w:hAnsi="Times New Roman" w:cs="Times New Roman"/>
          <w:b/>
          <w:sz w:val="24"/>
          <w:szCs w:val="24"/>
        </w:rPr>
        <w:t>ogni spesa</w:t>
      </w:r>
      <w:r>
        <w:rPr>
          <w:rFonts w:ascii="Times New Roman" w:eastAsia="Times New Roman" w:hAnsi="Times New Roman" w:cs="Times New Roman"/>
          <w:sz w:val="24"/>
          <w:szCs w:val="24"/>
        </w:rPr>
        <w:t xml:space="preserve"> all’atto della presentazione del Progetto, dalla più semplice ed economica alla più impegnativa, sia per le risorse umane che materiali, in quanto successivamente </w:t>
      </w:r>
      <w:r>
        <w:rPr>
          <w:rFonts w:ascii="Times New Roman" w:eastAsia="Times New Roman" w:hAnsi="Times New Roman" w:cs="Times New Roman"/>
          <w:b/>
          <w:sz w:val="24"/>
          <w:szCs w:val="24"/>
        </w:rPr>
        <w:t>NON</w:t>
      </w:r>
      <w:r>
        <w:rPr>
          <w:rFonts w:ascii="Times New Roman" w:eastAsia="Times New Roman" w:hAnsi="Times New Roman" w:cs="Times New Roman"/>
          <w:sz w:val="24"/>
          <w:szCs w:val="24"/>
        </w:rPr>
        <w:t xml:space="preserve"> sarà possibile integrare le somme previste per ciascuna attività.</w:t>
      </w:r>
    </w:p>
    <w:p w:rsidR="007E3523" w:rsidRPr="007E3523" w:rsidRDefault="007E3523" w:rsidP="007E3523">
      <w:pPr>
        <w:pStyle w:val="normal"/>
        <w:spacing w:before="240" w:after="200"/>
        <w:ind w:left="720"/>
        <w:jc w:val="both"/>
        <w:rPr>
          <w:sz w:val="24"/>
          <w:szCs w:val="24"/>
        </w:rPr>
      </w:pPr>
    </w:p>
    <w:p w:rsidR="00C46572" w:rsidRDefault="009F0DB2">
      <w:pPr>
        <w:pStyle w:val="normal"/>
        <w:spacing w:before="240"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Modalità di monitoraggio, valutazione e autovalutazione</w:t>
      </w:r>
    </w:p>
    <w:p w:rsidR="00C46572" w:rsidRDefault="009F0DB2">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Referente di ogni progetto dovrà seguire costantemente lo sviluppo delle attività, provvedendo ad ogni necessità (organizzativa, materiale),  fino al termine delle stesse.</w:t>
      </w:r>
    </w:p>
    <w:p w:rsidR="00C46572" w:rsidRDefault="009F0DB2">
      <w:pPr>
        <w:pStyle w:val="normal"/>
        <w:pBdr>
          <w:top w:val="nil"/>
          <w:left w:val="nil"/>
          <w:bottom w:val="nil"/>
          <w:right w:val="nil"/>
          <w:between w:val="nil"/>
        </w:pBd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gruppo di lavoro “Valutazione” provvederà ad elaborare e fornire ai referenti dei progetti strumenti e modalità comuni di monitoraggio, valutazione e autovalutazione dei progetti stessi. I referenti avranno cura di effettuare tutte le operazioni richieste e restituirne gli esiti al gruppo di lavoro.</w:t>
      </w:r>
    </w:p>
    <w:p w:rsidR="00C46572" w:rsidRDefault="00C46572">
      <w:pPr>
        <w:pStyle w:val="normal"/>
        <w:spacing w:before="240" w:after="240"/>
        <w:jc w:val="both"/>
        <w:rPr>
          <w:highlight w:val="white"/>
        </w:rPr>
      </w:pPr>
    </w:p>
    <w:sectPr w:rsidR="00C46572" w:rsidSect="00C46572">
      <w:pgSz w:w="11909" w:h="16834"/>
      <w:pgMar w:top="992"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1CAB"/>
    <w:multiLevelType w:val="multilevel"/>
    <w:tmpl w:val="3C340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73E1088"/>
    <w:multiLevelType w:val="hybridMultilevel"/>
    <w:tmpl w:val="F984DAE4"/>
    <w:lvl w:ilvl="0" w:tplc="EC16A4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5A06722"/>
    <w:multiLevelType w:val="hybridMultilevel"/>
    <w:tmpl w:val="A54C00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75907A4"/>
    <w:multiLevelType w:val="multilevel"/>
    <w:tmpl w:val="90E67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73F6AC3"/>
    <w:multiLevelType w:val="multilevel"/>
    <w:tmpl w:val="00C03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hyphenationZone w:val="283"/>
  <w:characterSpacingControl w:val="doNotCompress"/>
  <w:compat/>
  <w:rsids>
    <w:rsidRoot w:val="00C46572"/>
    <w:rsid w:val="00091E24"/>
    <w:rsid w:val="001940BB"/>
    <w:rsid w:val="006442CE"/>
    <w:rsid w:val="00671EFD"/>
    <w:rsid w:val="00783514"/>
    <w:rsid w:val="007A14CA"/>
    <w:rsid w:val="007A6C6C"/>
    <w:rsid w:val="007E3523"/>
    <w:rsid w:val="008F3761"/>
    <w:rsid w:val="00963FCB"/>
    <w:rsid w:val="009F0DB2"/>
    <w:rsid w:val="00A73FB2"/>
    <w:rsid w:val="00AA4EFE"/>
    <w:rsid w:val="00AB0B63"/>
    <w:rsid w:val="00AD4AFD"/>
    <w:rsid w:val="00BE7408"/>
    <w:rsid w:val="00C46572"/>
    <w:rsid w:val="00C5236A"/>
    <w:rsid w:val="00D568B2"/>
    <w:rsid w:val="00DE77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4CA"/>
  </w:style>
  <w:style w:type="paragraph" w:styleId="Titolo1">
    <w:name w:val="heading 1"/>
    <w:basedOn w:val="normal"/>
    <w:next w:val="normal"/>
    <w:rsid w:val="00C46572"/>
    <w:pPr>
      <w:keepNext/>
      <w:keepLines/>
      <w:spacing w:before="400" w:after="120"/>
      <w:outlineLvl w:val="0"/>
    </w:pPr>
    <w:rPr>
      <w:sz w:val="40"/>
      <w:szCs w:val="40"/>
    </w:rPr>
  </w:style>
  <w:style w:type="paragraph" w:styleId="Titolo2">
    <w:name w:val="heading 2"/>
    <w:basedOn w:val="normal"/>
    <w:next w:val="normal"/>
    <w:rsid w:val="00C46572"/>
    <w:pPr>
      <w:keepNext/>
      <w:keepLines/>
      <w:spacing w:before="360" w:after="120"/>
      <w:outlineLvl w:val="1"/>
    </w:pPr>
    <w:rPr>
      <w:sz w:val="32"/>
      <w:szCs w:val="32"/>
    </w:rPr>
  </w:style>
  <w:style w:type="paragraph" w:styleId="Titolo3">
    <w:name w:val="heading 3"/>
    <w:basedOn w:val="normal"/>
    <w:next w:val="normal"/>
    <w:rsid w:val="00C46572"/>
    <w:pPr>
      <w:keepNext/>
      <w:keepLines/>
      <w:spacing w:before="320" w:after="80"/>
      <w:outlineLvl w:val="2"/>
    </w:pPr>
    <w:rPr>
      <w:color w:val="434343"/>
      <w:sz w:val="28"/>
      <w:szCs w:val="28"/>
    </w:rPr>
  </w:style>
  <w:style w:type="paragraph" w:styleId="Titolo4">
    <w:name w:val="heading 4"/>
    <w:basedOn w:val="normal"/>
    <w:next w:val="normal"/>
    <w:rsid w:val="00C46572"/>
    <w:pPr>
      <w:keepNext/>
      <w:keepLines/>
      <w:spacing w:before="280" w:after="80"/>
      <w:outlineLvl w:val="3"/>
    </w:pPr>
    <w:rPr>
      <w:color w:val="666666"/>
      <w:sz w:val="24"/>
      <w:szCs w:val="24"/>
    </w:rPr>
  </w:style>
  <w:style w:type="paragraph" w:styleId="Titolo5">
    <w:name w:val="heading 5"/>
    <w:basedOn w:val="normal"/>
    <w:next w:val="normal"/>
    <w:rsid w:val="00C46572"/>
    <w:pPr>
      <w:keepNext/>
      <w:keepLines/>
      <w:spacing w:before="240" w:after="80"/>
      <w:outlineLvl w:val="4"/>
    </w:pPr>
    <w:rPr>
      <w:color w:val="666666"/>
    </w:rPr>
  </w:style>
  <w:style w:type="paragraph" w:styleId="Titolo6">
    <w:name w:val="heading 6"/>
    <w:basedOn w:val="normal"/>
    <w:next w:val="normal"/>
    <w:rsid w:val="00C46572"/>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C46572"/>
  </w:style>
  <w:style w:type="table" w:customStyle="1" w:styleId="TableNormal">
    <w:name w:val="Table Normal"/>
    <w:rsid w:val="00C46572"/>
    <w:tblPr>
      <w:tblCellMar>
        <w:top w:w="0" w:type="dxa"/>
        <w:left w:w="0" w:type="dxa"/>
        <w:bottom w:w="0" w:type="dxa"/>
        <w:right w:w="0" w:type="dxa"/>
      </w:tblCellMar>
    </w:tblPr>
  </w:style>
  <w:style w:type="paragraph" w:styleId="Titolo">
    <w:name w:val="Title"/>
    <w:basedOn w:val="normal"/>
    <w:next w:val="normal"/>
    <w:rsid w:val="00C46572"/>
    <w:pPr>
      <w:keepNext/>
      <w:keepLines/>
      <w:spacing w:after="60"/>
    </w:pPr>
    <w:rPr>
      <w:sz w:val="52"/>
      <w:szCs w:val="52"/>
    </w:rPr>
  </w:style>
  <w:style w:type="paragraph" w:styleId="Sottotitolo">
    <w:name w:val="Subtitle"/>
    <w:basedOn w:val="normal"/>
    <w:next w:val="normal"/>
    <w:rsid w:val="00C46572"/>
    <w:pPr>
      <w:keepNext/>
      <w:keepLines/>
      <w:spacing w:after="320"/>
    </w:pPr>
    <w:rPr>
      <w:color w:val="666666"/>
      <w:sz w:val="30"/>
      <w:szCs w:val="30"/>
    </w:rPr>
  </w:style>
  <w:style w:type="character" w:styleId="Collegamentoipertestuale">
    <w:name w:val="Hyperlink"/>
    <w:basedOn w:val="Carpredefinitoparagrafo"/>
    <w:uiPriority w:val="99"/>
    <w:unhideWhenUsed/>
    <w:rsid w:val="009F0DB2"/>
    <w:rPr>
      <w:color w:val="0000FF" w:themeColor="hyperlink"/>
      <w:u w:val="single"/>
    </w:rPr>
  </w:style>
  <w:style w:type="paragraph" w:styleId="Paragrafoelenco">
    <w:name w:val="List Paragraph"/>
    <w:basedOn w:val="Normale"/>
    <w:uiPriority w:val="34"/>
    <w:qFormat/>
    <w:rsid w:val="00DE7766"/>
    <w:pPr>
      <w:spacing w:after="200"/>
      <w:ind w:left="720"/>
      <w:contextualSpacing/>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miglianico.edu.it/segreteria/modulistica-docenti/modulistica-docenti-e-ata/" TargetMode="External"/><Relationship Id="rId3" Type="http://schemas.openxmlformats.org/officeDocument/2006/relationships/settings" Target="settings.xml"/><Relationship Id="rId7" Type="http://schemas.openxmlformats.org/officeDocument/2006/relationships/hyperlink" Target="http://cercalatuascuola.istruzione.it/cercalatuascuola/istituti/CHIC82200L/ic-miglianico/valutazio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rcalatuascuola.istruzione.it/cercalatuascuola/istituti/CHIC82200L/ic-miglianico/ptof/" TargetMode="External"/><Relationship Id="rId11" Type="http://schemas.openxmlformats.org/officeDocument/2006/relationships/fontTable" Target="fontTable.xml"/><Relationship Id="rId5" Type="http://schemas.openxmlformats.org/officeDocument/2006/relationships/hyperlink" Target="https://icmiglianico.edu.it/wp-content/uploads/2020/09/Atto-di-indirizzo-del-DIRIGENTE-SCOLASTICO-aggiornamento-PTOF-2019_2022-1.pdf" TargetMode="External"/><Relationship Id="rId10" Type="http://schemas.openxmlformats.org/officeDocument/2006/relationships/hyperlink" Target="https://forms.gle/rCcjSwid7Lf65N3s9" TargetMode="External"/><Relationship Id="rId4" Type="http://schemas.openxmlformats.org/officeDocument/2006/relationships/webSettings" Target="webSettings.xml"/><Relationship Id="rId9" Type="http://schemas.openxmlformats.org/officeDocument/2006/relationships/hyperlink" Target="mailto:chic82200l@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1322</Words>
  <Characters>7537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Windows</cp:lastModifiedBy>
  <cp:revision>15</cp:revision>
  <dcterms:created xsi:type="dcterms:W3CDTF">2020-10-09T10:29:00Z</dcterms:created>
  <dcterms:modified xsi:type="dcterms:W3CDTF">2021-10-16T07:58:00Z</dcterms:modified>
</cp:coreProperties>
</file>